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4C" w:rsidRPr="002D44E1" w:rsidRDefault="0037394C" w:rsidP="0037394C">
      <w:pPr>
        <w:pStyle w:val="cn"/>
        <w:ind w:left="5040" w:firstLine="720"/>
        <w:jc w:val="both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Anexa nr. 1</w:t>
      </w:r>
    </w:p>
    <w:p w:rsidR="0037394C" w:rsidRPr="002D44E1" w:rsidRDefault="0037394C" w:rsidP="0037394C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la Regulamentul privind activitatea</w:t>
      </w:r>
    </w:p>
    <w:p w:rsidR="0037394C" w:rsidRPr="002D44E1" w:rsidRDefault="0037394C" w:rsidP="0037394C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 xml:space="preserve">administrativ-militară </w:t>
      </w:r>
    </w:p>
    <w:p w:rsidR="0037394C" w:rsidRPr="002D44E1" w:rsidRDefault="0037394C" w:rsidP="0037394C">
      <w:pPr>
        <w:pStyle w:val="cn"/>
        <w:ind w:firstLine="708"/>
        <w:jc w:val="left"/>
        <w:rPr>
          <w:rStyle w:val="docheader1"/>
          <w:b w:val="0"/>
          <w:bCs/>
          <w:sz w:val="28"/>
          <w:szCs w:val="28"/>
          <w:lang w:val="ro-RO"/>
        </w:rPr>
      </w:pPr>
    </w:p>
    <w:p w:rsidR="0037394C" w:rsidRPr="002D44E1" w:rsidRDefault="0037394C" w:rsidP="0037394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2D44E1">
        <w:rPr>
          <w:b/>
          <w:bCs/>
          <w:color w:val="000000"/>
          <w:sz w:val="28"/>
          <w:szCs w:val="28"/>
          <w:lang w:val="ro-RO"/>
        </w:rPr>
        <w:t>COMPONENŢA</w:t>
      </w:r>
    </w:p>
    <w:p w:rsidR="0037394C" w:rsidRDefault="0037394C" w:rsidP="0037394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2D44E1">
        <w:rPr>
          <w:b/>
          <w:bCs/>
          <w:color w:val="000000"/>
          <w:sz w:val="28"/>
          <w:szCs w:val="28"/>
          <w:lang w:val="ro-RO"/>
        </w:rPr>
        <w:t>punctului de recrutare, încorporare şi completare</w:t>
      </w:r>
    </w:p>
    <w:p w:rsidR="0037394C" w:rsidRPr="002D44E1" w:rsidRDefault="0037394C" w:rsidP="0037394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37394C" w:rsidRPr="002D44E1" w:rsidRDefault="0037394C" w:rsidP="0037394C">
      <w:pPr>
        <w:autoSpaceDE w:val="0"/>
        <w:autoSpaceDN w:val="0"/>
        <w:adjustRightInd w:val="0"/>
        <w:ind w:firstLine="708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>a) al primăriilor satelor (comunelor), inclusiv care intră în componenţa municipiului Chişinău şi Bălţi</w:t>
      </w:r>
    </w:p>
    <w:p w:rsidR="0037394C" w:rsidRPr="002D44E1" w:rsidRDefault="0037394C" w:rsidP="0037394C">
      <w:pPr>
        <w:autoSpaceDE w:val="0"/>
        <w:autoSpaceDN w:val="0"/>
        <w:adjustRightInd w:val="0"/>
        <w:ind w:firstLine="708"/>
        <w:rPr>
          <w:sz w:val="28"/>
          <w:szCs w:val="28"/>
          <w:lang w:val="ro-RO"/>
        </w:rPr>
      </w:pPr>
    </w:p>
    <w:tbl>
      <w:tblPr>
        <w:tblW w:w="5000" w:type="pct"/>
        <w:tblLook w:val="0000"/>
      </w:tblPr>
      <w:tblGrid>
        <w:gridCol w:w="2239"/>
        <w:gridCol w:w="841"/>
        <w:gridCol w:w="839"/>
        <w:gridCol w:w="701"/>
        <w:gridCol w:w="701"/>
        <w:gridCol w:w="839"/>
        <w:gridCol w:w="841"/>
        <w:gridCol w:w="839"/>
        <w:gridCol w:w="701"/>
        <w:gridCol w:w="701"/>
      </w:tblGrid>
      <w:tr w:rsidR="0037394C" w:rsidRPr="002D44E1" w:rsidTr="00FF2B29">
        <w:trPr>
          <w:trHeight w:val="1"/>
        </w:trPr>
        <w:tc>
          <w:tcPr>
            <w:tcW w:w="121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Denumirea funcţi</w:t>
            </w:r>
            <w:r>
              <w:rPr>
                <w:b/>
                <w:sz w:val="24"/>
                <w:szCs w:val="24"/>
                <w:lang w:val="ro-RO"/>
              </w:rPr>
              <w:t>ei</w:t>
            </w:r>
          </w:p>
        </w:tc>
        <w:tc>
          <w:tcPr>
            <w:tcW w:w="3788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 xml:space="preserve">Numărul unităţilor de personal în funcţie de </w:t>
            </w:r>
          </w:p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numărul populaţiei localităţii</w:t>
            </w:r>
          </w:p>
        </w:tc>
      </w:tr>
      <w:tr w:rsidR="0037394C" w:rsidRPr="002D44E1" w:rsidTr="00FF2B29">
        <w:trPr>
          <w:trHeight w:val="1"/>
        </w:trPr>
        <w:tc>
          <w:tcPr>
            <w:tcW w:w="121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P</w:t>
            </w:r>
            <w:r>
              <w:rPr>
                <w:b/>
                <w:sz w:val="24"/>
                <w:szCs w:val="24"/>
                <w:lang w:val="ro-RO"/>
              </w:rPr>
              <w:t>î</w:t>
            </w:r>
            <w:r w:rsidRPr="002D44E1">
              <w:rPr>
                <w:b/>
                <w:sz w:val="24"/>
                <w:szCs w:val="24"/>
                <w:lang w:val="ro-RO"/>
              </w:rPr>
              <w:t>nă la 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2000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2001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-4000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4001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-6000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6001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-8000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8001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-10000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10001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-12000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12001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-14000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14001</w:t>
            </w:r>
            <w:r w:rsidRPr="002D44E1">
              <w:rPr>
                <w:b/>
                <w:sz w:val="24"/>
                <w:szCs w:val="24"/>
                <w:lang w:val="ro-RO"/>
              </w:rPr>
              <w:br/>
              <w:t>-16000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14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sz w:val="24"/>
                <w:szCs w:val="24"/>
                <w:lang w:val="ro-RO"/>
              </w:rPr>
              <w:t>Peste</w:t>
            </w:r>
            <w:r>
              <w:rPr>
                <w:b/>
                <w:sz w:val="24"/>
                <w:szCs w:val="24"/>
                <w:lang w:val="ro-RO"/>
              </w:rPr>
              <w:br/>
            </w:r>
            <w:r w:rsidRPr="002D44E1">
              <w:rPr>
                <w:b/>
                <w:sz w:val="24"/>
                <w:szCs w:val="24"/>
                <w:lang w:val="ro-RO"/>
              </w:rPr>
              <w:t>16000</w:t>
            </w:r>
          </w:p>
        </w:tc>
      </w:tr>
      <w:tr w:rsidR="0037394C" w:rsidRPr="002D44E1" w:rsidTr="00FF2B29">
        <w:trPr>
          <w:trHeight w:val="1"/>
        </w:trPr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Specialist în problemele </w:t>
            </w:r>
            <w:r w:rsidRPr="002D44E1">
              <w:rPr>
                <w:sz w:val="24"/>
                <w:szCs w:val="24"/>
                <w:lang w:val="ro-RO"/>
              </w:rPr>
              <w:br/>
              <w:t>recrutării, încorporării şi completării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0,5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</w:tr>
      <w:tr w:rsidR="0037394C" w:rsidRPr="002D44E1" w:rsidTr="00FF2B29">
        <w:trPr>
          <w:trHeight w:val="1"/>
        </w:trPr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Total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0,5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sz w:val="24"/>
                <w:szCs w:val="24"/>
                <w:lang w:val="ro-RO"/>
              </w:rPr>
              <w:t>2</w:t>
            </w:r>
          </w:p>
        </w:tc>
      </w:tr>
    </w:tbl>
    <w:p w:rsidR="0037394C" w:rsidRPr="002D44E1" w:rsidRDefault="0037394C" w:rsidP="0037394C">
      <w:pPr>
        <w:autoSpaceDE w:val="0"/>
        <w:autoSpaceDN w:val="0"/>
        <w:adjustRightInd w:val="0"/>
        <w:rPr>
          <w:i/>
          <w:sz w:val="28"/>
          <w:szCs w:val="16"/>
          <w:lang w:val="ro-RO"/>
        </w:rPr>
      </w:pPr>
    </w:p>
    <w:p w:rsidR="0037394C" w:rsidRPr="002D44E1" w:rsidRDefault="0037394C" w:rsidP="0037394C">
      <w:pPr>
        <w:autoSpaceDE w:val="0"/>
        <w:autoSpaceDN w:val="0"/>
        <w:adjustRightInd w:val="0"/>
        <w:ind w:firstLine="708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>b) al primăriilor oraşelor (inclusiv care intră în componenţa municipiului Chişinău) şi</w:t>
      </w:r>
      <w:r w:rsidRPr="002D44E1">
        <w:rPr>
          <w:color w:val="000000"/>
          <w:sz w:val="28"/>
          <w:szCs w:val="28"/>
          <w:lang w:val="ro-RO"/>
        </w:rPr>
        <w:t xml:space="preserve"> municipiilor, cu excepţia municipiilor</w:t>
      </w:r>
      <w:r w:rsidRPr="002D44E1">
        <w:rPr>
          <w:sz w:val="28"/>
          <w:szCs w:val="28"/>
          <w:lang w:val="ro-RO"/>
        </w:rPr>
        <w:t xml:space="preserve"> Chişinău şi Bălţi </w:t>
      </w:r>
    </w:p>
    <w:tbl>
      <w:tblPr>
        <w:tblW w:w="5000" w:type="pct"/>
        <w:tblLook w:val="0000"/>
      </w:tblPr>
      <w:tblGrid>
        <w:gridCol w:w="2797"/>
        <w:gridCol w:w="913"/>
        <w:gridCol w:w="913"/>
        <w:gridCol w:w="913"/>
        <w:gridCol w:w="913"/>
        <w:gridCol w:w="913"/>
        <w:gridCol w:w="913"/>
        <w:gridCol w:w="967"/>
      </w:tblGrid>
      <w:tr w:rsidR="0037394C" w:rsidRPr="002D44E1" w:rsidTr="00FF2B29">
        <w:trPr>
          <w:trHeight w:val="1"/>
        </w:trPr>
        <w:tc>
          <w:tcPr>
            <w:tcW w:w="151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 xml:space="preserve">Denumirea </w:t>
            </w:r>
          </w:p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funcţi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ei</w:t>
            </w:r>
          </w:p>
        </w:tc>
        <w:tc>
          <w:tcPr>
            <w:tcW w:w="3487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 xml:space="preserve">Numărul unităţilor de personal în funcţie de </w:t>
            </w:r>
          </w:p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numărul populaţiei localităţii</w:t>
            </w:r>
          </w:p>
        </w:tc>
      </w:tr>
      <w:tr w:rsidR="0037394C" w:rsidRPr="002D44E1" w:rsidTr="00FF2B29">
        <w:trPr>
          <w:trHeight w:val="1"/>
        </w:trPr>
        <w:tc>
          <w:tcPr>
            <w:tcW w:w="151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P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î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nă la 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5000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5001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-10000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10001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-15000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15001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-20000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20001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-25000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25001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-30000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0" w:right="-114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Peste 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30000</w:t>
            </w:r>
          </w:p>
        </w:tc>
      </w:tr>
      <w:tr w:rsidR="0037394C" w:rsidRPr="002D44E1" w:rsidTr="00FF2B29">
        <w:trPr>
          <w:trHeight w:val="1"/>
        </w:trPr>
        <w:tc>
          <w:tcPr>
            <w:tcW w:w="1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Specialist în problemele </w:t>
            </w:r>
            <w:r w:rsidRPr="002D44E1">
              <w:rPr>
                <w:color w:val="000000"/>
                <w:sz w:val="24"/>
                <w:szCs w:val="24"/>
                <w:lang w:val="ro-RO"/>
              </w:rPr>
              <w:br/>
              <w:t>recrutării, încorporării şi completării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1,5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1,5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37394C" w:rsidRPr="002D44E1" w:rsidTr="00FF2B29">
        <w:trPr>
          <w:trHeight w:val="1"/>
        </w:trPr>
        <w:tc>
          <w:tcPr>
            <w:tcW w:w="1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1,5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1,5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2</w:t>
            </w:r>
          </w:p>
        </w:tc>
      </w:tr>
    </w:tbl>
    <w:p w:rsidR="0037394C" w:rsidRPr="002D44E1" w:rsidRDefault="0037394C" w:rsidP="0037394C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37394C" w:rsidRPr="002D44E1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ro-RO"/>
        </w:rPr>
      </w:pPr>
      <w:r w:rsidRPr="002D44E1">
        <w:rPr>
          <w:color w:val="000000"/>
          <w:sz w:val="28"/>
          <w:szCs w:val="28"/>
          <w:lang w:val="ro-RO"/>
        </w:rPr>
        <w:t>c) al primăriei municipiului Chişinău</w:t>
      </w:r>
    </w:p>
    <w:tbl>
      <w:tblPr>
        <w:tblW w:w="5000" w:type="pct"/>
        <w:tblLook w:val="0000"/>
      </w:tblPr>
      <w:tblGrid>
        <w:gridCol w:w="6700"/>
        <w:gridCol w:w="2542"/>
      </w:tblGrid>
      <w:tr w:rsidR="0037394C" w:rsidRPr="002D44E1" w:rsidTr="00FF2B29">
        <w:trPr>
          <w:trHeight w:val="1"/>
        </w:trPr>
        <w:tc>
          <w:tcPr>
            <w:tcW w:w="3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8" w:right="-102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Denumirea funcţi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ei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Numărul unităţilor 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de personal</w:t>
            </w:r>
          </w:p>
        </w:tc>
      </w:tr>
      <w:tr w:rsidR="0037394C" w:rsidRPr="002D44E1" w:rsidTr="00FF2B29">
        <w:trPr>
          <w:trHeight w:val="1"/>
        </w:trPr>
        <w:tc>
          <w:tcPr>
            <w:tcW w:w="3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 xml:space="preserve">Specialist în problemele recrutării, încorporării şi completării 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37394C" w:rsidRPr="002D44E1" w:rsidTr="00FF2B29">
        <w:trPr>
          <w:trHeight w:val="1"/>
        </w:trPr>
        <w:tc>
          <w:tcPr>
            <w:tcW w:w="3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</w:tbl>
    <w:p w:rsidR="0037394C" w:rsidRPr="002D44E1" w:rsidRDefault="0037394C" w:rsidP="0037394C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37394C" w:rsidRPr="00D20C0C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2"/>
          <w:lang w:val="ro-RO"/>
        </w:rPr>
      </w:pPr>
      <w:r w:rsidRPr="00D20C0C">
        <w:rPr>
          <w:b/>
          <w:color w:val="000000"/>
          <w:sz w:val="22"/>
          <w:lang w:val="ro-RO"/>
        </w:rPr>
        <w:t>Notă:</w:t>
      </w:r>
      <w:r w:rsidRPr="00D20C0C">
        <w:rPr>
          <w:color w:val="000000"/>
          <w:sz w:val="22"/>
          <w:lang w:val="ro-RO"/>
        </w:rPr>
        <w:t xml:space="preserve"> Repartizarea unităților de personal în cadrul municipiului Chișinău:</w:t>
      </w:r>
    </w:p>
    <w:p w:rsidR="0037394C" w:rsidRPr="00D20C0C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2"/>
          <w:lang w:val="ro-RO"/>
        </w:rPr>
      </w:pPr>
      <w:r w:rsidRPr="00D20C0C">
        <w:rPr>
          <w:color w:val="000000"/>
          <w:sz w:val="22"/>
          <w:lang w:val="ro-RO"/>
        </w:rPr>
        <w:t xml:space="preserve">pretura sectorului Botanica – 3 unități; </w:t>
      </w:r>
    </w:p>
    <w:p w:rsidR="0037394C" w:rsidRPr="00D20C0C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2"/>
          <w:lang w:val="ro-RO"/>
        </w:rPr>
      </w:pPr>
      <w:r w:rsidRPr="00D20C0C">
        <w:rPr>
          <w:color w:val="000000"/>
          <w:sz w:val="22"/>
          <w:lang w:val="ro-RO"/>
        </w:rPr>
        <w:t xml:space="preserve">pretura sectorului Buiucani – 3 unități; </w:t>
      </w:r>
    </w:p>
    <w:p w:rsidR="0037394C" w:rsidRPr="00D20C0C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2"/>
          <w:lang w:val="ro-RO"/>
        </w:rPr>
      </w:pPr>
      <w:r w:rsidRPr="00D20C0C">
        <w:rPr>
          <w:color w:val="000000"/>
          <w:sz w:val="22"/>
          <w:lang w:val="ro-RO"/>
        </w:rPr>
        <w:t xml:space="preserve">pretura sectorului Centru – 3 unități; </w:t>
      </w:r>
    </w:p>
    <w:p w:rsidR="0037394C" w:rsidRPr="00D20C0C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2"/>
          <w:lang w:val="ro-RO"/>
        </w:rPr>
      </w:pPr>
      <w:r w:rsidRPr="00D20C0C">
        <w:rPr>
          <w:color w:val="000000"/>
          <w:sz w:val="22"/>
          <w:lang w:val="ro-RO"/>
        </w:rPr>
        <w:t xml:space="preserve">pretura sectorului Ciocana – 3 unități; </w:t>
      </w:r>
    </w:p>
    <w:p w:rsidR="0037394C" w:rsidRPr="00D20C0C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2"/>
          <w:lang w:val="ro-RO"/>
        </w:rPr>
      </w:pPr>
      <w:r w:rsidRPr="00D20C0C">
        <w:rPr>
          <w:color w:val="000000"/>
          <w:sz w:val="22"/>
          <w:lang w:val="ro-RO"/>
        </w:rPr>
        <w:t>pretura sectorului Rîșcani –</w:t>
      </w:r>
      <w:r>
        <w:rPr>
          <w:color w:val="000000"/>
          <w:sz w:val="22"/>
          <w:lang w:val="ro-RO"/>
        </w:rPr>
        <w:t xml:space="preserve"> 3</w:t>
      </w:r>
      <w:r w:rsidRPr="00D20C0C">
        <w:rPr>
          <w:color w:val="000000"/>
          <w:sz w:val="22"/>
          <w:lang w:val="ro-RO"/>
        </w:rPr>
        <w:t xml:space="preserve"> unități;</w:t>
      </w:r>
    </w:p>
    <w:p w:rsidR="0037394C" w:rsidRPr="002D44E1" w:rsidRDefault="0037394C" w:rsidP="0037394C">
      <w:pPr>
        <w:autoSpaceDE w:val="0"/>
        <w:autoSpaceDN w:val="0"/>
        <w:adjustRightInd w:val="0"/>
        <w:ind w:left="708"/>
        <w:rPr>
          <w:color w:val="000000"/>
          <w:sz w:val="28"/>
          <w:szCs w:val="28"/>
          <w:lang w:val="ro-RO"/>
        </w:rPr>
      </w:pPr>
    </w:p>
    <w:p w:rsidR="0037394C" w:rsidRPr="002D44E1" w:rsidRDefault="0037394C" w:rsidP="0037394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ro-RO"/>
        </w:rPr>
      </w:pPr>
      <w:r w:rsidRPr="002D44E1">
        <w:rPr>
          <w:color w:val="000000"/>
          <w:sz w:val="28"/>
          <w:szCs w:val="28"/>
          <w:lang w:val="ro-RO"/>
        </w:rPr>
        <w:t>d) al primăriei municipiului Bălţi</w:t>
      </w:r>
    </w:p>
    <w:tbl>
      <w:tblPr>
        <w:tblW w:w="5000" w:type="pct"/>
        <w:tblLook w:val="0000"/>
      </w:tblPr>
      <w:tblGrid>
        <w:gridCol w:w="6700"/>
        <w:gridCol w:w="2542"/>
      </w:tblGrid>
      <w:tr w:rsidR="0037394C" w:rsidRPr="002D44E1" w:rsidTr="00FF2B29">
        <w:trPr>
          <w:trHeight w:val="1"/>
        </w:trPr>
        <w:tc>
          <w:tcPr>
            <w:tcW w:w="3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left="-108" w:right="-102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Denumirea funcţi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ei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t>Numărul unităţilor </w:t>
            </w:r>
            <w:r w:rsidRPr="002D44E1">
              <w:rPr>
                <w:b/>
                <w:color w:val="000000"/>
                <w:sz w:val="24"/>
                <w:szCs w:val="24"/>
                <w:lang w:val="ro-RO"/>
              </w:rPr>
              <w:br/>
              <w:t>de personal</w:t>
            </w:r>
          </w:p>
        </w:tc>
      </w:tr>
      <w:tr w:rsidR="0037394C" w:rsidRPr="002D44E1" w:rsidTr="00FF2B29">
        <w:trPr>
          <w:trHeight w:val="1"/>
        </w:trPr>
        <w:tc>
          <w:tcPr>
            <w:tcW w:w="3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 xml:space="preserve">Specialist în problemele recrutării, încorporării şi completării 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37394C" w:rsidRPr="002D44E1" w:rsidTr="00FF2B29">
        <w:trPr>
          <w:trHeight w:val="1"/>
        </w:trPr>
        <w:tc>
          <w:tcPr>
            <w:tcW w:w="3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394C" w:rsidRPr="002D44E1" w:rsidRDefault="0037394C" w:rsidP="00FF2B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D44E1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</w:tr>
    </w:tbl>
    <w:p w:rsidR="00DD0585" w:rsidRPr="0037394C" w:rsidRDefault="00DD0585" w:rsidP="0037394C">
      <w:pPr>
        <w:ind w:firstLine="0"/>
        <w:jc w:val="left"/>
        <w:rPr>
          <w:bCs/>
          <w:color w:val="000000"/>
          <w:sz w:val="24"/>
          <w:szCs w:val="24"/>
          <w:lang w:val="ro-RO" w:eastAsia="ru-RU"/>
        </w:rPr>
      </w:pPr>
    </w:p>
    <w:sectPr w:rsidR="00DD0585" w:rsidRPr="0037394C" w:rsidSect="0037394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94C"/>
    <w:rsid w:val="0037394C"/>
    <w:rsid w:val="00D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7394C"/>
    <w:pPr>
      <w:ind w:firstLine="0"/>
      <w:jc w:val="center"/>
    </w:pPr>
    <w:rPr>
      <w:sz w:val="24"/>
      <w:szCs w:val="24"/>
      <w:lang w:val="ru-RU" w:eastAsia="ru-RU"/>
    </w:rPr>
  </w:style>
  <w:style w:type="character" w:customStyle="1" w:styleId="docheader1">
    <w:name w:val="doc_header1"/>
    <w:rsid w:val="0037394C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2018-06-05T06:26:00Z</dcterms:created>
  <dcterms:modified xsi:type="dcterms:W3CDTF">2018-06-05T06:26:00Z</dcterms:modified>
</cp:coreProperties>
</file>